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F671E0">
        <w:rPr>
          <w:b/>
          <w:lang w:val="uk-UA"/>
        </w:rPr>
        <w:t>1</w:t>
      </w:r>
      <w:r w:rsidR="00CC442F">
        <w:rPr>
          <w:b/>
          <w:lang w:val="uk-UA"/>
        </w:rPr>
        <w:t>22</w:t>
      </w:r>
      <w:bookmarkStart w:id="0" w:name="_GoBack"/>
      <w:bookmarkEnd w:id="0"/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F671E0">
        <w:rPr>
          <w:rStyle w:val="apple-converted-space"/>
          <w:b/>
          <w:bCs/>
          <w:lang w:val="uk-UA"/>
        </w:rPr>
        <w:t>1</w:t>
      </w:r>
      <w:r w:rsidR="00CC442F">
        <w:rPr>
          <w:rStyle w:val="apple-converted-space"/>
          <w:b/>
          <w:bCs/>
          <w:lang w:val="uk-UA"/>
        </w:rPr>
        <w:t>22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CC442F">
        <w:rPr>
          <w:b/>
          <w:lang w:val="uk-UA" w:eastAsia="en-US"/>
        </w:rPr>
        <w:t xml:space="preserve"> НАДАННЯ ОДНОРАЗОВОЇ КОМПЕНСАЦІЇ ОСОБАМ З ІНВАЛІДНІСТЮ ТА ДІТЯМ З ІНВАЛІДНІСТЮ, ПОСТРАЖДАЛИМ ВНАСЛІДОК ДІЇ ВИБУХОНЕБЕЗПЕЧНИХ ПРЕДМЕТІВ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36372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C442F"/>
    <w:rsid w:val="00CF1EC3"/>
    <w:rsid w:val="00D045DB"/>
    <w:rsid w:val="00D13E58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2EA9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671E0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1645</Words>
  <Characters>938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23</cp:revision>
  <cp:lastPrinted>2023-12-26T12:08:00Z</cp:lastPrinted>
  <dcterms:created xsi:type="dcterms:W3CDTF">2023-12-25T11:57:00Z</dcterms:created>
  <dcterms:modified xsi:type="dcterms:W3CDTF">2023-12-26T12:15:00Z</dcterms:modified>
</cp:coreProperties>
</file>